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30.01.2023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МИНИСТЕРСТВА ОБРАЗОВАНИЯ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30 декабря 2022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509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изменении постановления Министерства образования Республики Беларусь от 11 июля 2022 г. № 184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первой пункта 3 статьи 85, пункта 13, части первой пункта 19 статьи 90, пункта 3 статьи 158, частей третьей и четвертой пункта 4, части второй пункта 5 и пункта 10 статьи 161 Кодекса Республики Беларусь об образовании Министерство образования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Внести в постановление Министерства образования Республики Беларусь от 11 июля 2022 г. № 184 «Об аттестации учащихся при освоении содержания образовательных программ общего среднего образования» следующие изменения: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в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38: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частей первой и второй слова «, централизованный экзамен» в соответствующем падеже и числе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части третьей дополнить пункт частью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«К централизованному экзамену допускаются учащиеся, имеющие положительную отметку по итогам учебного года по учебному предмету, по которому проводится централизованный экзамен, экстерны.»;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 40.3 пункта 40 дополнить абзацем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«учащиеся, осваивающие содержание образовательной программы базового образования на дому;»;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42: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абзаца первого слова «при условии наличия положительных отметок по результатам аттестации по итогам учебного года»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подпунктом 42.3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42.3. на основании приказа руководителя отдела (управления) образования местного исполнительного и распорядительного органа – учащиеся, осваивающие содержание образовательной программы среднего образования на дому.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44: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первый дополнить словами «, централизованных экзаменов»;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втором слова «в абзаце втором» заменить словами «в абзацах втором и пятом»;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часть абзацами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«учащиеся (законные представители несовершеннолетних учащихся), указанные в подпункте 42.3 пункта 42 настоящих Правил, не позднее чем за 5 дней до завершения регистрации на централизованный экзамен подают руководителю учреждения образования (уполномоченному им лицу) заявление, заключение врачебно-консультационной комиссии;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учащиеся (законные представители несовершеннолетних учащихся), указанные в подпунктах 42.1 и 42.2 пункта 42, пункте 43 настоящих Правил, не позднее чем за 5 дней до завершения регистрации на централизованный экзамен подают заявление руководителю учреждения образования (уполномоченному им лицу).»;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второй: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слов «выпускных экзаменов,» дополнить словами «централизованных экзаменов,»;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слова «и третьем» заменить словами «, третьем и шестом»;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третью после слова «экзаменов» дополнить словами «, централизованных экзаменов»;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45: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первую после цифр «40» дополнить словами «, подпункте 42.3 пункта 42»;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третьей: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первом слова «пункте 42» заменить словами «подпунктах 42.1 и 42.2 пункта 42»;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третий после слова «экзамены» дополнить словами «, централизованные экзамены»;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61 после части первой дополнить частью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«Экстерны, содержащиеся в 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 завершении и воспитании на III ступени общего среднего образования проходят в виде выпускного экзамена.»;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70: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слова «учебного предмета «Допризывная и медицинская подготовка», по которому» заменить словами «учебных предметов «Допризывная и медицинская подготовка», «Трудовое обучение», по которым»;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второй слова «учебного предмета «Допризывная и медицинская подготовка» заменить словами «учебных предметов «Допризывная и медицинская подготовка», «Трудовое обучение»;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в Инструкции по организации и проведению централизованного экзамена, утвержденной этим постановлением: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первую дополнить словами «ЦЭ (далее – сертификат) по форме согласно приложению 1»;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частью следующего содержания;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«Бланки сертификата являются бланками документов с определенной степенью защиты и изготавливаются в установленном законодательством порядке по заказу РИКЗ.»;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пункта 8 слова «приложению 1» заменить словами «приложению 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пункта 11: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слово «материалов» заменить словом «работ»;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слов «участников ЦЭ» дополнить часть словами «, определяет количество вариантов экзаменационных материалов по каждому учебному предмету»;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23: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цифры «15» заменить цифрами «20»;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второй цифру «4» заменить цифрой «3»;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27 дополнить подпунктом 27.12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27.12. обеспечивает подменный фонд калькуляторов, запасных черных гелевых ручек.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 30.1 пункта 30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30.1. в аудитории – педагогические работники. Для каждой аудитории определяется не менее трех педагогических работников, в числе которых педагогический работник, преподающий учебный предмет, по которому проводится ЦЭ. Из числа педагогических работников, находящихся в каждой аудитории, определяется ответственный педагогический работник за сопровождение и проведение ЦЭ (далее – ответственный педагогический работник);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 37.4 пункта 37 после слов «перед ЦЭ,» дополнить словами «рабочие записи участников ЦЭ»;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38 дополнить подпунктом 38.9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38.9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оформляют протокол проведения ЦЭ в аудитории. В случае проведения ЦЭ по нескольким учебным предметам в аудитории протокол проведения ЦЭ в аудитории оформляется отдельно для каждого учебного предмета;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вторую пункта 47 дополнить предложением следующего содержания: «Если в одной аудитории размещаются участники ЦЭ, выполняющие экзаменационные работы по разным учебным предметам, жеребьевка также проводится отдельно.»;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Инструкцию пунктом 52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52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Участникам ЦЭ при выполнении экзаменационных работ по учебным предметам «Химия», «Физика» разрешается использовать калькулятор, который не является средством хранения, приема и передачи информации.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грифе приложения 1 к этой Инструкции слова «Приложение 1» заменить словами «Приложение 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Инструкцию приложением 1 (прилагается);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приложения 12 и 28 к этой Инструкции изложить в новой редакции (прилагаются).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Настоящее постановление вступает в 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Министр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А.И.Иванец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spacing w:after="28.000005"/>
      </w:pPr>
      <w:r>
        <w:rPr>
          <w:sz w:val="22"/>
          <w:szCs w:val="22"/>
        </w:rPr>
        <w:t xml:space="preserve">СОГЛАСОВАНО</w:t>
      </w:r>
    </w:p>
    <w:p>
      <w:pPr>
        <w:spacing w:after="28.000005"/>
      </w:pPr>
      <w:r>
        <w:rPr>
          <w:sz w:val="22"/>
          <w:szCs w:val="22"/>
        </w:rPr>
        <w:t xml:space="preserve">Брестский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Витебский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Гомельский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Гродненский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Минский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Могилевский областной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Минский городской</w:t>
      </w:r>
      <w:br/>
      <w:r>
        <w:rPr>
          <w:sz w:val="22"/>
          <w:szCs w:val="22"/>
        </w:rPr>
        <w:t xml:space="preserve">исполнительный комитет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финансов</w:t>
      </w:r>
      <w:br/>
      <w:r>
        <w:rPr>
          <w:sz w:val="22"/>
          <w:szCs w:val="22"/>
        </w:rPr>
        <w:t xml:space="preserve">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здравоохранения</w:t>
      </w:r>
      <w:br/>
      <w:r>
        <w:rPr>
          <w:sz w:val="22"/>
          <w:szCs w:val="22"/>
        </w:rPr>
        <w:t xml:space="preserve">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по чрезвычайным</w:t>
      </w:r>
      <w:br/>
      <w:r>
        <w:rPr>
          <w:sz w:val="22"/>
          <w:szCs w:val="22"/>
        </w:rPr>
        <w:t xml:space="preserve">ситуациям 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обороны</w:t>
      </w:r>
      <w:br/>
      <w:r>
        <w:rPr>
          <w:sz w:val="22"/>
          <w:szCs w:val="22"/>
        </w:rPr>
        <w:t xml:space="preserve">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спорта и туризма</w:t>
      </w:r>
      <w:br/>
      <w:r>
        <w:rPr>
          <w:sz w:val="22"/>
          <w:szCs w:val="22"/>
        </w:rPr>
        <w:t xml:space="preserve">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культуры</w:t>
      </w:r>
      <w:br/>
      <w:r>
        <w:rPr>
          <w:sz w:val="22"/>
          <w:szCs w:val="22"/>
        </w:rPr>
        <w:t xml:space="preserve">Республики Беларусь</w:t>
      </w:r>
    </w:p>
    <w:p>
      <w:pPr>
        <w:spacing w:before="120" w:after="28.000005"/>
      </w:pPr>
      <w:r>
        <w:rPr>
          <w:sz w:val="22"/>
          <w:szCs w:val="22"/>
        </w:rPr>
        <w:t xml:space="preserve">Министерство внутренних дел</w:t>
      </w:r>
      <w:br/>
      <w:r>
        <w:rPr>
          <w:sz w:val="22"/>
          <w:szCs w:val="22"/>
        </w:rPr>
        <w:t xml:space="preserve">Республики Беларусь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337" w:type="dxa"/>
        <w:gridCol w:w="1663" w:type="dxa"/>
      </w:tblGrid>
      <w:tblPr>
        <w:tblW w:w="5000" w:type="pct"/>
        <w:tblLayout w:type="autofit"/>
      </w:tblPr>
      <w:tr>
        <w:trPr/>
        <w:tc>
          <w:tcPr>
            <w:tcW w:w="3337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663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Инструкции</w:t>
            </w:r>
            <w:br/>
            <w:r>
              <w:rPr>
                <w:sz w:val="22"/>
                <w:szCs w:val="22"/>
              </w:rPr>
              <w:t xml:space="preserve">по организации и проведению</w:t>
            </w:r>
            <w:br/>
            <w:r>
              <w:rPr>
                <w:sz w:val="22"/>
                <w:szCs w:val="22"/>
              </w:rPr>
              <w:t xml:space="preserve">централизованного экзамена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30.12.2022 № 509)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МИНИСТЕРСТВО ОБРАЗОВАНИЯ РЕСПУБЛИКИ БЕЛАРУСЬ</w:t>
      </w:r>
      <w:br/>
      <w:r>
        <w:rPr>
          <w:sz w:val="24"/>
          <w:szCs w:val="24"/>
        </w:rPr>
        <w:t xml:space="preserve">РЕСПУБЛИКАНСКИЙ ИНСТИТУТ КОНТРОЛЯ ЗНАНИЙ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</w:rPr>
        <w:t xml:space="preserve">СЕРТИФИКАТ ________ №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Настоящим удостоверяется, что 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принял(а) участие в году в централизованном экзамене по 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и набрал(а) ______________ баллов из 100 (ста).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Действителен при предъявлении документа ____________________ № 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Директор ___________________</w:t>
      </w:r>
    </w:p>
    <w:p>
      <w:pPr>
        <w:jc w:val="both"/>
        <w:ind w:left="1609.7987751531" w:right="0" w:firstLine="0"/>
        <w:spacing w:after="60"/>
      </w:pPr>
      <w:r>
        <w:rPr>
          <w:sz w:val="24"/>
          <w:szCs w:val="24"/>
        </w:rPr>
        <w:t xml:space="preserve">М.П.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4058" w:type="dxa"/>
        <w:gridCol w:w="942" w:type="dxa"/>
      </w:tblGrid>
      <w:tblPr>
        <w:tblW w:w="5000" w:type="pct"/>
        <w:tblLayout w:type="autofit"/>
      </w:tblPr>
      <w:tr>
        <w:trPr/>
        <w:tc>
          <w:tcPr>
            <w:tcW w:w="4058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942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Инструкции</w:t>
            </w:r>
            <w:br/>
            <w:r>
              <w:rPr>
                <w:sz w:val="22"/>
                <w:szCs w:val="22"/>
              </w:rPr>
              <w:t xml:space="preserve">по организации и проведению</w:t>
            </w:r>
            <w:br/>
            <w:r>
              <w:rPr>
                <w:sz w:val="22"/>
                <w:szCs w:val="22"/>
              </w:rPr>
              <w:t xml:space="preserve">централизованного экзамена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30.12.2022 № 509)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8887.8890138733" w:right="0" w:firstLine="0"/>
        <w:spacing w:after="60"/>
      </w:pPr>
      <w:r>
        <w:rPr>
          <w:sz w:val="24"/>
          <w:szCs w:val="24"/>
        </w:rPr>
        <w:t xml:space="preserve">Учреждение образования ______________________________________</w:t>
      </w:r>
    </w:p>
    <w:p>
      <w:pPr>
        <w:jc w:val="center"/>
        <w:spacing w:before="240" w:after="0"/>
      </w:pPr>
      <w:r>
        <w:rPr>
          <w:sz w:val="24"/>
          <w:szCs w:val="24"/>
          <w:b/>
          <w:bCs/>
        </w:rPr>
        <w:t xml:space="preserve">Заявление на участие в ЦЭ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№ 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Фамилия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Собственное имя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Отчество (если таковое имеется)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841" w:type="dxa"/>
        <w:gridCol w:w="922" w:type="dxa"/>
        <w:gridCol w:w="876" w:type="dxa"/>
        <w:gridCol w:w="593" w:type="dxa"/>
        <w:gridCol w:w="1768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841" w:type="pct"/>
            <w:vAlign w:val="top"/>
            <w:tcBorders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Документ</w:t>
            </w:r>
          </w:p>
        </w:tc>
        <w:tc>
          <w:tcPr>
            <w:tcW w:w="922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Серия (при наличии)</w:t>
            </w:r>
          </w:p>
        </w:tc>
        <w:tc>
          <w:tcPr>
            <w:tcW w:w="876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93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Номер</w:t>
            </w:r>
          </w:p>
        </w:tc>
        <w:tc>
          <w:tcPr>
            <w:tcW w:w="1768" w:type="pct"/>
            <w:vAlign w:val="top"/>
            <w:tcBorders>
              <w:lef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Мобильный (контактный) телефон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723" w:type="dxa"/>
        <w:gridCol w:w="228" w:type="dxa"/>
        <w:gridCol w:w="1059" w:type="dxa"/>
        <w:gridCol w:w="227" w:type="dxa"/>
        <w:gridCol w:w="763" w:type="dxa"/>
      </w:tblGrid>
      <w:tblPr>
        <w:tblW w:w="5000" w:type="pct"/>
        <w:tblLayout w:type="autofit"/>
      </w:tblPr>
      <w:tr>
        <w:trPr/>
        <w:tc>
          <w:tcPr>
            <w:tcW w:w="2723" w:type="pct"/>
            <w:vAlign w:val="top"/>
            <w:tcBorders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8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059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Пол мужской</w:t>
            </w:r>
          </w:p>
        </w:tc>
        <w:tc>
          <w:tcPr>
            <w:tcW w:w="22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63" w:type="pct"/>
            <w:vAlign w:val="top"/>
            <w:tcBorders>
              <w:lef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Пол женский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62" w:type="dxa"/>
        <w:gridCol w:w="412" w:type="dxa"/>
        <w:gridCol w:w="325" w:type="dxa"/>
        <w:gridCol w:w="302" w:type="dxa"/>
        <w:gridCol w:w="207" w:type="dxa"/>
        <w:gridCol w:w="194" w:type="dxa"/>
        <w:gridCol w:w="289" w:type="dxa"/>
        <w:gridCol w:w="177" w:type="dxa"/>
        <w:gridCol w:w="233" w:type="dxa"/>
        <w:gridCol w:w="280" w:type="dxa"/>
        <w:gridCol w:w="246" w:type="dxa"/>
        <w:gridCol w:w="267" w:type="dxa"/>
        <w:gridCol w:w="315" w:type="dxa"/>
        <w:gridCol w:w="229" w:type="dxa"/>
        <w:gridCol w:w="405" w:type="dxa"/>
        <w:gridCol w:w="255" w:type="dxa"/>
        <w:gridCol w:w="239" w:type="dxa"/>
        <w:gridCol w:w="262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100" w:type="pct"/>
            <w:vAlign w:val="center"/>
            <w:tcBorders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Наименование учебного предмета</w:t>
            </w:r>
          </w:p>
        </w:tc>
        <w:tc>
          <w:tcPr>
            <w:tcW w:w="302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Белорусский язык</w:t>
            </w:r>
          </w:p>
        </w:tc>
        <w:tc>
          <w:tcPr>
            <w:tcW w:w="207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Русский язык</w:t>
            </w:r>
          </w:p>
        </w:tc>
        <w:tc>
          <w:tcPr>
            <w:tcW w:w="194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Физика</w:t>
            </w:r>
          </w:p>
        </w:tc>
        <w:tc>
          <w:tcPr>
            <w:tcW w:w="289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Математика</w:t>
            </w:r>
          </w:p>
        </w:tc>
        <w:tc>
          <w:tcPr>
            <w:tcW w:w="177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Химия</w:t>
            </w:r>
          </w:p>
        </w:tc>
        <w:tc>
          <w:tcPr>
            <w:tcW w:w="233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Биология</w:t>
            </w:r>
          </w:p>
        </w:tc>
        <w:tc>
          <w:tcPr>
            <w:tcW w:w="280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Английский язык</w:t>
            </w:r>
          </w:p>
        </w:tc>
        <w:tc>
          <w:tcPr>
            <w:tcW w:w="246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Немецкий язык</w:t>
            </w:r>
          </w:p>
        </w:tc>
        <w:tc>
          <w:tcPr>
            <w:tcW w:w="267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Испанский язык</w:t>
            </w:r>
          </w:p>
        </w:tc>
        <w:tc>
          <w:tcPr>
            <w:tcW w:w="31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Французский язык</w:t>
            </w:r>
          </w:p>
        </w:tc>
        <w:tc>
          <w:tcPr>
            <w:tcW w:w="229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История Беларуси</w:t>
            </w:r>
          </w:p>
        </w:tc>
        <w:tc>
          <w:tcPr>
            <w:tcW w:w="40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Обществоведение</w:t>
            </w:r>
          </w:p>
        </w:tc>
        <w:tc>
          <w:tcPr>
            <w:tcW w:w="25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География</w:t>
            </w:r>
          </w:p>
        </w:tc>
        <w:tc>
          <w:tcPr>
            <w:tcW w:w="239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Всемирная история</w:t>
            </w:r>
          </w:p>
        </w:tc>
        <w:tc>
          <w:tcPr>
            <w:tcW w:w="262" w:type="pct"/>
            <w:vAlign w:val="center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Китайский язык</w:t>
            </w:r>
          </w:p>
        </w:tc>
      </w:tr>
      <w:tr>
        <w:trPr/>
        <w:tc>
          <w:tcPr>
            <w:tcW w:w="1100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Укажите учебный предмет, по которому будете проходить ЦЭ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75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Язык представления экзаменационной работы</w:t>
            </w:r>
          </w:p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белорусский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русский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362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дополнительная информация</w:t>
            </w:r>
          </w:p>
        </w:tc>
        <w:tc>
          <w:tcPr>
            <w:tcW w:w="41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уровень изучения учебного предмета</w:t>
            </w:r>
          </w:p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базовый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повышенный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tcW w:w="41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дополнительная подготовка по учебному предмету</w:t>
            </w:r>
          </w:p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факультатив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gridSpan w:val="2"/>
            <w:vMerge w:val="continue"/>
          </w:tcPr>
          <w:p/>
        </w:tc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continue"/>
          </w:tcPr>
          <w:p/>
        </w:tc>
        <w:tc>
          <w:tcPr>
            <w:tcW w:w="32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курсы при учреждении высшего образования</w:t>
            </w:r>
          </w:p>
        </w:tc>
        <w:tc>
          <w:tcPr>
            <w:tcW w:w="30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3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3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4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3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 условиями и порядком участия в ЦЭ ознакомлен. Правильность данных подтверждаю.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398" w:type="dxa"/>
        <w:gridCol w:w="2009" w:type="dxa"/>
        <w:gridCol w:w="1594" w:type="dxa"/>
      </w:tblGrid>
      <w:tblPr>
        <w:tblW w:w="5000" w:type="pct"/>
        <w:tblLayout w:type="autofit"/>
      </w:tblPr>
      <w:tr>
        <w:trPr/>
        <w:tc>
          <w:tcPr>
            <w:tcW w:w="1398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</w:t>
            </w:r>
          </w:p>
        </w:tc>
        <w:tc>
          <w:tcPr>
            <w:tcW w:w="2009" w:type="pct"/>
            <w:vAlign w:val="top"/>
            <w:vMerge w:val="restart"/>
          </w:tcPr>
          <w:p>
            <w:pPr>
              <w:jc w:val="center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_______________________________________</w:t>
            </w:r>
          </w:p>
        </w:tc>
        <w:tc>
          <w:tcPr>
            <w:tcW w:w="1594" w:type="pct"/>
            <w:vAlign w:val="top"/>
            <w:vMerge w:val="restart"/>
          </w:tcPr>
          <w:p>
            <w:pPr>
              <w:jc w:val="center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_________________________________________</w:t>
            </w:r>
          </w:p>
        </w:tc>
      </w:tr>
      <w:tr>
        <w:trPr/>
        <w:tc>
          <w:tcPr>
            <w:tcW w:w="1398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(дата)</w:t>
            </w:r>
          </w:p>
        </w:tc>
        <w:tc>
          <w:tcPr>
            <w:tcW w:w="2009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(подпись участника ЦЭ)</w:t>
            </w:r>
          </w:p>
        </w:tc>
        <w:tc>
          <w:tcPr>
            <w:tcW w:w="1594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(подпись секретаря)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9488.8138982627" w:right="0" w:firstLine="0"/>
        <w:spacing w:after="60"/>
      </w:pPr>
      <w:r>
        <w:rPr>
          <w:sz w:val="24"/>
          <w:szCs w:val="24"/>
        </w:rPr>
        <w:t xml:space="preserve">Установа адукацыі ______________________________________</w:t>
      </w:r>
    </w:p>
    <w:p>
      <w:pPr>
        <w:jc w:val="center"/>
        <w:spacing w:before="240" w:after="0"/>
      </w:pPr>
      <w:r>
        <w:rPr>
          <w:sz w:val="24"/>
          <w:szCs w:val="24"/>
          <w:b/>
          <w:bCs/>
        </w:rPr>
        <w:t xml:space="preserve">Заява на ўдзел у ЦЭ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№ 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Прозвішча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Уласнае імя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Імя па бацьку (калі такое ёсць)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841" w:type="dxa"/>
        <w:gridCol w:w="922" w:type="dxa"/>
        <w:gridCol w:w="876" w:type="dxa"/>
        <w:gridCol w:w="680" w:type="dxa"/>
        <w:gridCol w:w="1681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841" w:type="pct"/>
            <w:vAlign w:val="top"/>
            <w:tcBorders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Дакумент</w:t>
            </w:r>
          </w:p>
        </w:tc>
        <w:tc>
          <w:tcPr>
            <w:tcW w:w="922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Серыя (пры наяўнасці)</w:t>
            </w:r>
          </w:p>
        </w:tc>
        <w:tc>
          <w:tcPr>
            <w:tcW w:w="876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80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Нумар</w:t>
            </w:r>
          </w:p>
        </w:tc>
        <w:tc>
          <w:tcPr>
            <w:tcW w:w="1681" w:type="pct"/>
            <w:vAlign w:val="top"/>
            <w:tcBorders>
              <w:lef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177" w:type="dxa"/>
        <w:gridCol w:w="3823" w:type="dxa"/>
      </w:tblGrid>
      <w:tblPr>
        <w:tblW w:w="5000" w:type="pct"/>
        <w:tblLayout w:type="autofit"/>
      </w:tblPr>
      <w:tr>
        <w:trPr/>
        <w:tc>
          <w:tcPr>
            <w:tcW w:w="117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Мабільны (кантактны) тэлефон</w:t>
            </w:r>
          </w:p>
        </w:tc>
        <w:tc>
          <w:tcPr>
            <w:tcW w:w="382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723" w:type="dxa"/>
        <w:gridCol w:w="228" w:type="dxa"/>
        <w:gridCol w:w="1059" w:type="dxa"/>
        <w:gridCol w:w="227" w:type="dxa"/>
        <w:gridCol w:w="763" w:type="dxa"/>
      </w:tblGrid>
      <w:tblPr>
        <w:tblW w:w="5000" w:type="pct"/>
        <w:tblLayout w:type="autofit"/>
      </w:tblPr>
      <w:tr>
        <w:trPr/>
        <w:tc>
          <w:tcPr>
            <w:tcW w:w="2723" w:type="pct"/>
            <w:vAlign w:val="top"/>
            <w:tcBorders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8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059" w:type="pct"/>
            <w:vAlign w:val="top"/>
            <w:tcBorders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Пол мужчынскі</w:t>
            </w:r>
          </w:p>
        </w:tc>
        <w:tc>
          <w:tcPr>
            <w:tcW w:w="22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63" w:type="pct"/>
            <w:vAlign w:val="top"/>
            <w:tcBorders>
              <w:left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Пол жаночы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20" w:type="dxa"/>
        <w:gridCol w:w="386" w:type="dxa"/>
        <w:gridCol w:w="460" w:type="dxa"/>
        <w:gridCol w:w="267" w:type="dxa"/>
        <w:gridCol w:w="180" w:type="dxa"/>
        <w:gridCol w:w="194" w:type="dxa"/>
        <w:gridCol w:w="305" w:type="dxa"/>
        <w:gridCol w:w="172" w:type="dxa"/>
        <w:gridCol w:w="215" w:type="dxa"/>
        <w:gridCol w:w="271" w:type="dxa"/>
        <w:gridCol w:w="245" w:type="dxa"/>
        <w:gridCol w:w="246" w:type="dxa"/>
        <w:gridCol w:w="306" w:type="dxa"/>
        <w:gridCol w:w="229" w:type="dxa"/>
        <w:gridCol w:w="410" w:type="dxa"/>
        <w:gridCol w:w="262" w:type="dxa"/>
        <w:gridCol w:w="274" w:type="dxa"/>
        <w:gridCol w:w="258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166" w:type="pct"/>
            <w:vAlign w:val="center"/>
            <w:tcBorders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Назва вучэбнага прадмета</w:t>
            </w:r>
          </w:p>
        </w:tc>
        <w:tc>
          <w:tcPr>
            <w:tcW w:w="267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Беларуская мова</w:t>
            </w:r>
          </w:p>
        </w:tc>
        <w:tc>
          <w:tcPr>
            <w:tcW w:w="180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Руская мова</w:t>
            </w:r>
          </w:p>
        </w:tc>
        <w:tc>
          <w:tcPr>
            <w:tcW w:w="194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Фізіка</w:t>
            </w:r>
          </w:p>
        </w:tc>
        <w:tc>
          <w:tcPr>
            <w:tcW w:w="30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Матэматыка</w:t>
            </w:r>
          </w:p>
        </w:tc>
        <w:tc>
          <w:tcPr>
            <w:tcW w:w="172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Хімія</w:t>
            </w:r>
          </w:p>
        </w:tc>
        <w:tc>
          <w:tcPr>
            <w:tcW w:w="21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Біялогія</w:t>
            </w:r>
          </w:p>
        </w:tc>
        <w:tc>
          <w:tcPr>
            <w:tcW w:w="271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Англійская мова</w:t>
            </w:r>
          </w:p>
        </w:tc>
        <w:tc>
          <w:tcPr>
            <w:tcW w:w="245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Нямецкая мова</w:t>
            </w:r>
          </w:p>
        </w:tc>
        <w:tc>
          <w:tcPr>
            <w:tcW w:w="246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Іспанская мова</w:t>
            </w:r>
          </w:p>
        </w:tc>
        <w:tc>
          <w:tcPr>
            <w:tcW w:w="306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Французская мова</w:t>
            </w:r>
          </w:p>
        </w:tc>
        <w:tc>
          <w:tcPr>
            <w:tcW w:w="229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Гісторыя Беларусі</w:t>
            </w:r>
          </w:p>
        </w:tc>
        <w:tc>
          <w:tcPr>
            <w:tcW w:w="410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Грамадазнаўства</w:t>
            </w:r>
          </w:p>
        </w:tc>
        <w:tc>
          <w:tcPr>
            <w:tcW w:w="262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Геаграфія</w:t>
            </w:r>
          </w:p>
        </w:tc>
        <w:tc>
          <w:tcPr>
            <w:tcW w:w="274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Сусветная гісторыя</w:t>
            </w:r>
          </w:p>
        </w:tc>
        <w:tc>
          <w:tcPr>
            <w:tcW w:w="258" w:type="pct"/>
            <w:vAlign w:val="center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Кітайская мова</w:t>
            </w:r>
          </w:p>
        </w:tc>
      </w:tr>
      <w:tr>
        <w:trPr/>
        <w:tc>
          <w:tcPr>
            <w:tcW w:w="1166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Адзначце вучэбны прадмет, па якому будзеце праходзіць ЦЭ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05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Мова прадстаўлення экзаменацыйнай работы</w:t>
            </w:r>
          </w:p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беларуская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руская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320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дадатковая інфармацыя</w:t>
            </w:r>
          </w:p>
        </w:tc>
        <w:tc>
          <w:tcPr>
            <w:tcW w:w="38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узровень вывучэння вучэбнага прадмета</w:t>
            </w:r>
          </w:p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базавы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павышаны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tcW w:w="38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дадатковая падрыхтоўка па вучэбнаму прадмету</w:t>
            </w:r>
          </w:p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факультатыў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gridSpan w:val="2"/>
            <w:vMerge w:val="continue"/>
          </w:tcPr>
          <w:p/>
        </w:tc>
        <w:tc>
          <w:tcPr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continue"/>
          </w:tcPr>
          <w:p/>
        </w:tc>
        <w:tc>
          <w:tcPr>
            <w:tcW w:w="46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16"/>
                <w:szCs w:val="16"/>
              </w:rPr>
              <w:t xml:space="preserve">курсы пры ўстанове вышэйшай адукацыі</w:t>
            </w:r>
          </w:p>
        </w:tc>
        <w:tc>
          <w:tcPr>
            <w:tcW w:w="267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8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7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1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5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4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06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29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10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62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74" w:type="pct"/>
            <w:vAlign w:val="top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58" w:type="pct"/>
            <w:vAlign w:val="top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З умовамі і парадкам удзелу ў ЦЭ азнаёмлены. Правільнасць даных пацвярджаю.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398" w:type="dxa"/>
        <w:gridCol w:w="2009" w:type="dxa"/>
        <w:gridCol w:w="1594" w:type="dxa"/>
      </w:tblGrid>
      <w:tblPr>
        <w:tblW w:w="5000" w:type="pct"/>
        <w:tblLayout w:type="autofit"/>
      </w:tblPr>
      <w:tr>
        <w:trPr/>
        <w:tc>
          <w:tcPr>
            <w:tcW w:w="1398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</w:t>
            </w:r>
          </w:p>
        </w:tc>
        <w:tc>
          <w:tcPr>
            <w:tcW w:w="2009" w:type="pct"/>
            <w:vAlign w:val="top"/>
            <w:vMerge w:val="restart"/>
          </w:tcPr>
          <w:p>
            <w:pPr>
              <w:jc w:val="center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_______________________________________</w:t>
            </w:r>
          </w:p>
        </w:tc>
        <w:tc>
          <w:tcPr>
            <w:tcW w:w="1594" w:type="pct"/>
            <w:vAlign w:val="top"/>
            <w:vMerge w:val="restart"/>
          </w:tcPr>
          <w:p>
            <w:pPr>
              <w:jc w:val="center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_________________________________________</w:t>
            </w:r>
          </w:p>
        </w:tc>
      </w:tr>
      <w:tr>
        <w:trPr/>
        <w:tc>
          <w:tcPr>
            <w:tcW w:w="1398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(дата)</w:t>
            </w:r>
          </w:p>
        </w:tc>
        <w:tc>
          <w:tcPr>
            <w:tcW w:w="2009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(подпіс удзельніка ЦЭ)</w:t>
            </w:r>
          </w:p>
        </w:tc>
        <w:tc>
          <w:tcPr>
            <w:tcW w:w="1594" w:type="pct"/>
            <w:vAlign w:val="top"/>
            <w:vMerge w:val="restart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</w:rPr>
              <w:t xml:space="preserve">(подпіс сакратара)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337" w:type="dxa"/>
        <w:gridCol w:w="1663" w:type="dxa"/>
      </w:tblGrid>
      <w:tblPr>
        <w:tblW w:w="5000" w:type="pct"/>
        <w:tblLayout w:type="autofit"/>
      </w:tblPr>
      <w:tr>
        <w:trPr/>
        <w:tc>
          <w:tcPr>
            <w:tcW w:w="3337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663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28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Инструкции</w:t>
            </w:r>
            <w:br/>
            <w:r>
              <w:rPr>
                <w:sz w:val="22"/>
                <w:szCs w:val="22"/>
              </w:rPr>
              <w:t xml:space="preserve">по организации и проведению</w:t>
            </w:r>
            <w:br/>
            <w:r>
              <w:rPr>
                <w:sz w:val="22"/>
                <w:szCs w:val="22"/>
              </w:rPr>
              <w:t xml:space="preserve">централизованного экзамена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30.12.2022 № 509)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ШКАЛЫ</w:t>
      </w:r>
      <w:br/>
      <w:r>
        <w:rPr>
          <w:sz w:val="24"/>
          <w:szCs w:val="24"/>
          <w:b/>
          <w:bCs/>
        </w:rPr>
        <w:t xml:space="preserve">перевода баллов, полученных участниками ЦЭ по стобалльной шкале, в отметку по десятибалльной шкале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Grid>
        <w:gridCol w:w="1508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7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8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 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7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8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1–2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3–6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7–14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15–25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26–32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33–41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42–53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54–67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68–81</w:t>
            </w:r>
          </w:p>
        </w:tc>
        <w:tc>
          <w:tcPr>
            <w:tcW w:w="427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82–100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 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1–2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3–9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10–18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19–28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29–37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38–45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46–54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55–63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64–76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77–100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3. Шкала перевода баллов, полученных участниками ЦЭ по стобалльной шкале, в отметку по десятибалльной шкале по учебному предмету «Физика»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 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1–6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7–15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16–24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25–32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33–41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42–46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47–50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51–61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62–78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79–100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4. Шкала перевода баллов, полученных участниками ЦЭ по стобалльной шкале, в отметку по десятибалльной шкале по учебному предмету «Химия»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2–3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4–7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8–13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14–25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26–33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34–48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49–64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65–84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85–100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5. Шкала перевода баллов, полученных участниками ЦЭ по стобалльной шкале, в отметку по десятибалльной шкале по учебному предмету «Биология»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8–19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20–29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30–37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38–47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48–58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59–78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79–100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6. Шкала перевода баллов, полученных участниками ЦЭ по стобалльной шкале, в отметку по десятибалльной шкале по учебному предмету «Иностранный язык»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3–10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11–20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21–29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30–37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38–47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48–65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66–79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80–100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7. Шкала перевода баллов, полученных участниками ЦЭ по стобалльной шкале, в отметку по десятибалльной шкале по учебному предмету «История Беларуси»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3–5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6–17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18–26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27–36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37–46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47–56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57–69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70–100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8. Шкала перевода баллов, полученных участниками ЦЭ по стобалльной шкале, в отметку по десятибалльной шкале по учебному предмету «Обществоведение»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1–2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3–5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6–9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10–19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20–29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30–39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40–49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50–59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60–74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75–100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9. Шкала перевода баллов, полученных участниками ЦЭ по стобалльной шкале, в отметку по десятибалльной шкале по учебному предмету «География»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1–2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3–5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6–9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10–19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20–29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30–39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40–49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50–59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60–74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75–100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10. Шкала перевода баллов, полученных участниками ЦЭ по стобалльной шкале, в отметку по десятибалльной шкале по учебному предмету «Всемирная история»</w:t>
      </w:r>
    </w:p>
    <w:tbl>
      <w:tblGrid>
        <w:gridCol w:w="1509" w:type="dxa"/>
        <w:gridCol w:w="277" w:type="dxa"/>
        <w:gridCol w:w="274" w:type="dxa"/>
        <w:gridCol w:w="317" w:type="dxa"/>
        <w:gridCol w:w="366" w:type="dxa"/>
        <w:gridCol w:w="366" w:type="dxa"/>
        <w:gridCol w:w="366" w:type="dxa"/>
        <w:gridCol w:w="366" w:type="dxa"/>
        <w:gridCol w:w="366" w:type="dxa"/>
        <w:gridCol w:w="366" w:type="dxa"/>
        <w:gridCol w:w="42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1509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Отметка по 10-балльной шкале</w:t>
            </w:r>
          </w:p>
        </w:tc>
        <w:tc>
          <w:tcPr>
            <w:tcW w:w="27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66" w:type="pct"/>
            <w:vAlign w:val="bottom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429" w:type="pct"/>
            <w:vAlign w:val="bottom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1509" w:type="pct"/>
            <w:vAlign w:val="top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Количество баллов в сертификате</w:t>
            </w:r>
          </w:p>
        </w:tc>
        <w:tc>
          <w:tcPr>
            <w:tcW w:w="27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74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17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3–6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7–12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13–22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23–32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33–41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42–53</w:t>
            </w:r>
          </w:p>
        </w:tc>
        <w:tc>
          <w:tcPr>
            <w:tcW w:w="366" w:type="pct"/>
            <w:vAlign w:val="bottom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54–71</w:t>
            </w:r>
          </w:p>
        </w:tc>
        <w:tc>
          <w:tcPr>
            <w:tcW w:w="429" w:type="pct"/>
            <w:vAlign w:val="bottom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72–100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2023-01-30T10:26:43+03:00</dcterms:created>
  <dcterms:modified xsi:type="dcterms:W3CDTF">2023-01-30T10:26:43+03:00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